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94" w:rsidRPr="00BA1594" w:rsidRDefault="00BA1594" w:rsidP="00BA159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Nagyér Község Önkormányzati Képviselőtestületének</w:t>
      </w:r>
    </w:p>
    <w:p w:rsidR="00BA1594" w:rsidRPr="00BA1594" w:rsidRDefault="00BA1594" w:rsidP="00BA159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3/2013. (II.13.) önkormányzati rendelete</w:t>
      </w:r>
    </w:p>
    <w:p w:rsidR="00BA1594" w:rsidRPr="00BA1594" w:rsidRDefault="00BA1594" w:rsidP="00BA159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1594">
        <w:rPr>
          <w:rFonts w:ascii="Arial" w:hAnsi="Arial" w:cs="Arial"/>
          <w:b/>
          <w:sz w:val="24"/>
          <w:szCs w:val="24"/>
        </w:rPr>
        <w:t>az</w:t>
      </w:r>
      <w:proofErr w:type="gramEnd"/>
      <w:r w:rsidRPr="00BA1594">
        <w:rPr>
          <w:rFonts w:ascii="Arial" w:hAnsi="Arial" w:cs="Arial"/>
          <w:b/>
          <w:sz w:val="24"/>
          <w:szCs w:val="24"/>
        </w:rPr>
        <w:t xml:space="preserve"> önkormányzat vagyonáról és a vagyongazdálkodás szabályairól</w:t>
      </w:r>
    </w:p>
    <w:p w:rsidR="00BA1594" w:rsidRPr="00BA1594" w:rsidRDefault="00BA1594" w:rsidP="00BA1594">
      <w:pPr>
        <w:jc w:val="center"/>
        <w:rPr>
          <w:rFonts w:ascii="Arial" w:hAnsi="Arial" w:cs="Arial"/>
          <w:b/>
          <w:sz w:val="24"/>
          <w:szCs w:val="24"/>
        </w:rPr>
      </w:pP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Nagyér Község Önkormányzati Képviselőtestülete az Alaptörvény 32. cikk (2) bekezdésében kapott felhatalmazás alapján, az Alaptörvény 32. cikk (1) bekezdés e) pontjában, a nemzeti vagyonról szóló 2011. évi CXCVI. törvény 18.§ (1) bekezdésében, valamint a Magyarország helyi önkormányzatairól szóló 2011. évi CLXXXIX. törvény 109.§ (4) bekezdésében meghatározott feladatkörében eljárva a következőket rendeli el:</w:t>
      </w:r>
    </w:p>
    <w:p w:rsidR="00BA1594" w:rsidRPr="00BA1594" w:rsidRDefault="00BA1594" w:rsidP="00BA159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Az önkormányzat vagyonának csoportosítása</w:t>
      </w:r>
    </w:p>
    <w:p w:rsidR="00BA1594" w:rsidRPr="00BA1594" w:rsidRDefault="00BA1594" w:rsidP="00BA159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 xml:space="preserve">1.§ </w:t>
      </w:r>
      <w:r w:rsidRPr="00BA1594">
        <w:rPr>
          <w:rFonts w:ascii="Arial" w:hAnsi="Arial" w:cs="Arial"/>
          <w:sz w:val="24"/>
          <w:szCs w:val="24"/>
        </w:rPr>
        <w:t>Az önkormányzat vagyona: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>) kizárólagos önkormányzati tulajdonban álló forgalomképtelen nemzeti vagyon,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az önkormányzat tulajdonát képező, korlátozottan forgalomképes törzsvagyon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c) az önkormányzat tulajdonát képező forgalomképes üzleti vagyonból áll.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 xml:space="preserve">2.§ </w:t>
      </w:r>
      <w:r w:rsidRPr="00BA1594">
        <w:rPr>
          <w:rFonts w:ascii="Arial" w:hAnsi="Arial" w:cs="Arial"/>
          <w:sz w:val="24"/>
          <w:szCs w:val="24"/>
        </w:rPr>
        <w:t xml:space="preserve">Az önkormányzatnak nemzetgazdasági szempontból kiemelt jelentőségű nemzeti vagyona nincs. </w:t>
      </w:r>
    </w:p>
    <w:p w:rsidR="00BA1594" w:rsidRPr="00BA1594" w:rsidRDefault="00BA1594" w:rsidP="00BA159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A vagyon feletti tulajdonosi jogok gyakorlása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3.§</w:t>
      </w:r>
      <w:r w:rsidRPr="00BA1594">
        <w:rPr>
          <w:rFonts w:ascii="Arial" w:hAnsi="Arial" w:cs="Arial"/>
          <w:sz w:val="24"/>
          <w:szCs w:val="24"/>
        </w:rPr>
        <w:t xml:space="preserve"> Az önkormányzat üzleti vagyona körébe sorolt ingatlanvagyont az önkormányzati ingatlanvagyon kataszterben lévő becsült értéken lehet értékesíteni.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4.§</w:t>
      </w:r>
      <w:r w:rsidRPr="00BA1594">
        <w:rPr>
          <w:rFonts w:ascii="Arial" w:hAnsi="Arial" w:cs="Arial"/>
          <w:sz w:val="24"/>
          <w:szCs w:val="24"/>
        </w:rPr>
        <w:t xml:space="preserve"> Amennyiben az ingatlan a 3.§</w:t>
      </w:r>
      <w:proofErr w:type="spellStart"/>
      <w:r w:rsidRPr="00BA1594">
        <w:rPr>
          <w:rFonts w:ascii="Arial" w:hAnsi="Arial" w:cs="Arial"/>
          <w:sz w:val="24"/>
          <w:szCs w:val="24"/>
        </w:rPr>
        <w:t>-ban</w:t>
      </w:r>
      <w:proofErr w:type="spellEnd"/>
      <w:r w:rsidRPr="00BA1594">
        <w:rPr>
          <w:rFonts w:ascii="Arial" w:hAnsi="Arial" w:cs="Arial"/>
          <w:sz w:val="24"/>
          <w:szCs w:val="24"/>
        </w:rPr>
        <w:t xml:space="preserve"> írt értéken nem értékesíthető, akkor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>) 500 ezer Forint alatt a helyben szokásos piaci érték figyelembe vételével a polgármester állapíthatja meg az eladási árat és dönt az értékesítésről, mely döntésről a képviselőtestületet a soron következő ülésen tájékoztatást nyújt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1 millió Forint alatt a helyben szokásos piaci érték figyelembevételével a képviselőtestület állapíthatja meg az eladási árat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c) 1 millió Forint érték felett a forgalmi értéket ingatlanforgalmi szakértővel kell megállapíttatni. A szakértői díj a vásárlót terheli, melyet az ingatlan vételárának megfizetésével együtt kell megtérítenie az önkormányzat részére.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5.§</w:t>
      </w:r>
      <w:r w:rsidRPr="00BA1594">
        <w:rPr>
          <w:rFonts w:ascii="Arial" w:hAnsi="Arial" w:cs="Arial"/>
          <w:sz w:val="24"/>
          <w:szCs w:val="24"/>
        </w:rPr>
        <w:t xml:space="preserve"> 2 millió Forint értékhatárt meghaladó ingatlanvagyont értékesíteni csak nyilvános –indokolt esetben zártkörű- versenytárgyalás útján lehet a legjobb ajánlatot tevő részére.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 xml:space="preserve">6.§ </w:t>
      </w:r>
      <w:r w:rsidRPr="00BA1594">
        <w:rPr>
          <w:rFonts w:ascii="Arial" w:hAnsi="Arial" w:cs="Arial"/>
          <w:sz w:val="24"/>
          <w:szCs w:val="24"/>
        </w:rPr>
        <w:t xml:space="preserve">Az önkormányzat tulajdonában lévő korlátozottan forgalomképes vagyontárgyak közül </w:t>
      </w: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>: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BA1594">
        <w:rPr>
          <w:rFonts w:ascii="Arial" w:hAnsi="Arial" w:cs="Arial"/>
          <w:sz w:val="24"/>
          <w:szCs w:val="24"/>
        </w:rPr>
        <w:t>) Vízi közművek –a (2) bekezdésben foglaltak kivételével- nem idegeníthetők el, nem terhelhetők meg,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a Vízi közműveket az önkormányzat csak az erre a célra létrehozott gazdálkodó szervezet útján működtetheti és csak olyan gazdasági társaságba apportálhatja, amelyben az önkormányzatok többségi tulajdonnal rendelkeznek.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7.§</w:t>
      </w:r>
      <w:r w:rsidRPr="00BA1594">
        <w:rPr>
          <w:rFonts w:ascii="Arial" w:hAnsi="Arial" w:cs="Arial"/>
          <w:sz w:val="24"/>
          <w:szCs w:val="24"/>
        </w:rPr>
        <w:t xml:space="preserve"> Az önkormányzati feladatellátást szolgáló intézményeknek helyt adó ingatlanok, továbbá középületek a feladatellátás megszűnéséig nem idegeníthetők el.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8.§</w:t>
      </w:r>
      <w:r w:rsidRPr="00BA1594">
        <w:rPr>
          <w:rFonts w:ascii="Arial" w:hAnsi="Arial" w:cs="Arial"/>
          <w:sz w:val="24"/>
          <w:szCs w:val="24"/>
        </w:rPr>
        <w:t xml:space="preserve"> A helyi védettséget élvező korlátozottan forgalomképes önkormányzati tulajdonú ingatlanokra tulajdonosi rendelkezési jog gyakorlása előtt a civil szervezetek véleményét 30 napos határidő tűzésével ki kell kérni.</w:t>
      </w:r>
    </w:p>
    <w:p w:rsidR="00BA1594" w:rsidRPr="00BA1594" w:rsidRDefault="00BA1594" w:rsidP="00BA159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Vagyonkezelői jog gyakorlása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 xml:space="preserve">9.§ </w:t>
      </w:r>
      <w:r w:rsidRPr="00BA1594">
        <w:rPr>
          <w:rFonts w:ascii="Arial" w:hAnsi="Arial" w:cs="Arial"/>
          <w:sz w:val="24"/>
          <w:szCs w:val="24"/>
        </w:rPr>
        <w:t>A vagyonkezelői jogot ingyenesen átengedni központi költségvetési, vagy helyi önkormányzati költségvetési szervnek illetve önkormányzati társulás részére lehet.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10.§</w:t>
      </w:r>
      <w:r w:rsidRPr="00BA1594">
        <w:rPr>
          <w:rFonts w:ascii="Arial" w:hAnsi="Arial" w:cs="Arial"/>
          <w:sz w:val="24"/>
          <w:szCs w:val="24"/>
        </w:rPr>
        <w:t xml:space="preserve"> Az önkormányzat a 9.§</w:t>
      </w:r>
      <w:proofErr w:type="spellStart"/>
      <w:r w:rsidRPr="00BA1594">
        <w:rPr>
          <w:rFonts w:ascii="Arial" w:hAnsi="Arial" w:cs="Arial"/>
          <w:sz w:val="24"/>
          <w:szCs w:val="24"/>
        </w:rPr>
        <w:t>-ban</w:t>
      </w:r>
      <w:proofErr w:type="spellEnd"/>
      <w:r w:rsidRPr="00BA1594">
        <w:rPr>
          <w:rFonts w:ascii="Arial" w:hAnsi="Arial" w:cs="Arial"/>
          <w:sz w:val="24"/>
          <w:szCs w:val="24"/>
        </w:rPr>
        <w:t xml:space="preserve"> megjelölt vagyonkezelők részére a vagyont ingyenesen kizárólag kötelező önkormányzati közfeladat ellátása érdekében, az alábbi esetekben adhatja kezelésbe: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>) óvodai ellátás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alapfokú nevelés, oktatás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c) szociális ellátás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d) egészségügyi ellátás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e</w:t>
      </w:r>
      <w:proofErr w:type="gramEnd"/>
      <w:r w:rsidRPr="00BA1594">
        <w:rPr>
          <w:rFonts w:ascii="Arial" w:hAnsi="Arial" w:cs="Arial"/>
          <w:sz w:val="24"/>
          <w:szCs w:val="24"/>
        </w:rPr>
        <w:t>) közművelődési, kulturális feladatellátás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f</w:t>
      </w:r>
      <w:proofErr w:type="gramEnd"/>
      <w:r w:rsidRPr="00BA1594">
        <w:rPr>
          <w:rFonts w:ascii="Arial" w:hAnsi="Arial" w:cs="Arial"/>
          <w:sz w:val="24"/>
          <w:szCs w:val="24"/>
        </w:rPr>
        <w:t>) sportcélú feladatellátás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 xml:space="preserve">11.§ </w:t>
      </w:r>
      <w:r w:rsidRPr="00BA1594">
        <w:rPr>
          <w:rFonts w:ascii="Arial" w:hAnsi="Arial" w:cs="Arial"/>
          <w:sz w:val="24"/>
          <w:szCs w:val="24"/>
        </w:rPr>
        <w:t>A 2 millió Forintot elérő vagy azt meghaladó vagyonkezelői jogot a megyei lapban történő meghirdetés útján a legjobb ajánlatot tevő számára lehet átengedni.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12.§</w:t>
      </w:r>
      <w:r w:rsidRPr="00BA1594">
        <w:rPr>
          <w:rFonts w:ascii="Arial" w:hAnsi="Arial" w:cs="Arial"/>
          <w:sz w:val="24"/>
          <w:szCs w:val="24"/>
        </w:rPr>
        <w:t xml:space="preserve"> A 2 millió Forint értékhatár alatti vagyonkezelési jog létesítése az önkormányzat hirdetőtáblájára történő kifüggesztés és az önkormányzat honlapján történő közzététel útján történő meghirdetéssel, a legkedvezőbb ajánlatot tévő javára történhet.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13.§</w:t>
      </w:r>
      <w:r w:rsidRPr="00BA1594">
        <w:rPr>
          <w:rFonts w:ascii="Arial" w:hAnsi="Arial" w:cs="Arial"/>
          <w:sz w:val="24"/>
          <w:szCs w:val="24"/>
        </w:rPr>
        <w:t xml:space="preserve"> A vagyonkezelői jog értékének meghatározása a helyben szokásos forgalmi értéken történik. 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14.§</w:t>
      </w:r>
      <w:r w:rsidRPr="00BA1594">
        <w:rPr>
          <w:rFonts w:ascii="Arial" w:hAnsi="Arial" w:cs="Arial"/>
          <w:sz w:val="24"/>
          <w:szCs w:val="24"/>
        </w:rPr>
        <w:t xml:space="preserve"> A vagyonkezelői jog átadásának ellenértékeként az erről szóló szerződésben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>) pénzösszeg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pénzben kifejezhető értékű tevékenység vagy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c) más ellenszolgáltatás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lastRenderedPageBreak/>
        <w:t>köthető</w:t>
      </w:r>
      <w:proofErr w:type="gramEnd"/>
      <w:r w:rsidRPr="00BA1594">
        <w:rPr>
          <w:rFonts w:ascii="Arial" w:hAnsi="Arial" w:cs="Arial"/>
          <w:sz w:val="24"/>
          <w:szCs w:val="24"/>
        </w:rPr>
        <w:t xml:space="preserve"> ki.</w:t>
      </w:r>
    </w:p>
    <w:p w:rsidR="00BA1594" w:rsidRPr="00BA1594" w:rsidRDefault="00BA1594" w:rsidP="00BA159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15.§</w:t>
      </w:r>
      <w:r w:rsidRPr="00BA1594">
        <w:rPr>
          <w:rFonts w:ascii="Arial" w:hAnsi="Arial" w:cs="Arial"/>
          <w:sz w:val="24"/>
          <w:szCs w:val="24"/>
        </w:rPr>
        <w:t xml:space="preserve"> A vagyonkezelő a vagyonkezelői jog gyakorlása során köteles betartani a következőket: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 xml:space="preserve">) a vagyonkezelésbe vett vagyont a </w:t>
      </w:r>
      <w:proofErr w:type="spellStart"/>
      <w:r w:rsidRPr="00BA1594">
        <w:rPr>
          <w:rFonts w:ascii="Arial" w:hAnsi="Arial" w:cs="Arial"/>
          <w:sz w:val="24"/>
          <w:szCs w:val="24"/>
        </w:rPr>
        <w:t>jógazda</w:t>
      </w:r>
      <w:proofErr w:type="spellEnd"/>
      <w:r w:rsidRPr="00BA1594">
        <w:rPr>
          <w:rFonts w:ascii="Arial" w:hAnsi="Arial" w:cs="Arial"/>
          <w:sz w:val="24"/>
          <w:szCs w:val="24"/>
        </w:rPr>
        <w:t xml:space="preserve"> gondosságával rendeltetésszerűen kell használni az elvárható gondossággal kell birtokolni és hasznait szedni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a vagyont fenyegető veszélyről és a vagyonba bekövetkezett kárról az önkormányzatot haladéktalanul értesíteni kell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c) a vagyonkezelési szerződésben, továbbá e rendeletben előírt kötelezettségeket maradéktalanul teljesíteni kell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d) tűrni köteles a vagyonkezeléssel kapcsolatos ellenőrzéseket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e</w:t>
      </w:r>
      <w:proofErr w:type="gramEnd"/>
      <w:r w:rsidRPr="00BA1594">
        <w:rPr>
          <w:rFonts w:ascii="Arial" w:hAnsi="Arial" w:cs="Arial"/>
          <w:sz w:val="24"/>
          <w:szCs w:val="24"/>
        </w:rPr>
        <w:t>) köteles az ellenőrzésekben közreműködni s az esetlegesen előírt beszámolást teljesíteni.</w:t>
      </w:r>
    </w:p>
    <w:p w:rsidR="00BA1594" w:rsidRPr="00BA1594" w:rsidRDefault="00BA1594" w:rsidP="00BA159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16.§</w:t>
      </w:r>
      <w:r w:rsidRPr="00BA1594">
        <w:rPr>
          <w:rFonts w:ascii="Arial" w:hAnsi="Arial" w:cs="Arial"/>
          <w:sz w:val="24"/>
          <w:szCs w:val="24"/>
        </w:rPr>
        <w:t xml:space="preserve"> A vagyonkezelés gyakorlásának ellenőrzése az alábbiak szerint történik: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 xml:space="preserve">) az államháztartásról szóló 2011 .évi CXCV. törvény 70.§ (1) bekezdés b) pontja figyelembe vételével a belső ellenőrzés keretében, a képviselőtestület által választott </w:t>
      </w:r>
      <w:proofErr w:type="spellStart"/>
      <w:r w:rsidRPr="00BA1594">
        <w:rPr>
          <w:rFonts w:ascii="Arial" w:hAnsi="Arial" w:cs="Arial"/>
          <w:sz w:val="24"/>
          <w:szCs w:val="24"/>
        </w:rPr>
        <w:t>adhoc</w:t>
      </w:r>
      <w:proofErr w:type="spellEnd"/>
      <w:r w:rsidRPr="00BA1594">
        <w:rPr>
          <w:rFonts w:ascii="Arial" w:hAnsi="Arial" w:cs="Arial"/>
          <w:sz w:val="24"/>
          <w:szCs w:val="24"/>
        </w:rPr>
        <w:t xml:space="preserve"> bizottság eseti ellenőrzésével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b) a vagyonkezelő éves beszámoltatásával, mely beszámoló tartalmazza a kezelt vagyonra vonatkozó kimutatást és a vagyongazdálkodási terv adott időszakra vonatkozó teljesülését.</w:t>
      </w:r>
    </w:p>
    <w:p w:rsidR="00BA1594" w:rsidRPr="00BA1594" w:rsidRDefault="00BA1594" w:rsidP="00BA159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17.§</w:t>
      </w:r>
      <w:r w:rsidRPr="00BA1594">
        <w:rPr>
          <w:rFonts w:ascii="Arial" w:hAnsi="Arial" w:cs="Arial"/>
          <w:sz w:val="24"/>
          <w:szCs w:val="24"/>
        </w:rPr>
        <w:t xml:space="preserve"> A vagyonkezelés ellenőrzésének ki kell terjednie arra, hogy a vagyonkezelő 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 xml:space="preserve">) megőrizte </w:t>
      </w:r>
      <w:proofErr w:type="spellStart"/>
      <w:r w:rsidRPr="00BA1594">
        <w:rPr>
          <w:rFonts w:ascii="Arial" w:hAnsi="Arial" w:cs="Arial"/>
          <w:sz w:val="24"/>
          <w:szCs w:val="24"/>
        </w:rPr>
        <w:t>-e</w:t>
      </w:r>
      <w:proofErr w:type="spellEnd"/>
      <w:r w:rsidRPr="00BA1594">
        <w:rPr>
          <w:rFonts w:ascii="Arial" w:hAnsi="Arial" w:cs="Arial"/>
          <w:sz w:val="24"/>
          <w:szCs w:val="24"/>
        </w:rPr>
        <w:t xml:space="preserve"> vagyontárgy értékét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 xml:space="preserve">b) gondoskodik </w:t>
      </w:r>
      <w:proofErr w:type="spellStart"/>
      <w:r w:rsidRPr="00BA1594">
        <w:rPr>
          <w:rFonts w:ascii="Arial" w:hAnsi="Arial" w:cs="Arial"/>
          <w:sz w:val="24"/>
          <w:szCs w:val="24"/>
        </w:rPr>
        <w:t>-</w:t>
      </w:r>
      <w:proofErr w:type="gramStart"/>
      <w:r w:rsidRPr="00BA1594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Pr="00BA1594">
        <w:rPr>
          <w:rFonts w:ascii="Arial" w:hAnsi="Arial" w:cs="Arial"/>
          <w:sz w:val="24"/>
          <w:szCs w:val="24"/>
        </w:rPr>
        <w:t xml:space="preserve"> az állagmegóvásról, 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c) teljesíti –</w:t>
      </w:r>
      <w:proofErr w:type="gramStart"/>
      <w:r w:rsidRPr="00BA1594">
        <w:rPr>
          <w:rFonts w:ascii="Arial" w:hAnsi="Arial" w:cs="Arial"/>
          <w:sz w:val="24"/>
          <w:szCs w:val="24"/>
        </w:rPr>
        <w:t>e</w:t>
      </w:r>
      <w:proofErr w:type="gramEnd"/>
      <w:r w:rsidRPr="00BA1594">
        <w:rPr>
          <w:rFonts w:ascii="Arial" w:hAnsi="Arial" w:cs="Arial"/>
          <w:sz w:val="24"/>
          <w:szCs w:val="24"/>
        </w:rPr>
        <w:t xml:space="preserve"> a szerződésben vállalt egyéb kötelezettségeit.</w:t>
      </w:r>
    </w:p>
    <w:p w:rsidR="00BA1594" w:rsidRPr="00BA1594" w:rsidRDefault="00BA1594" w:rsidP="00BA159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Záró rendelkezések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18.§</w:t>
      </w:r>
      <w:r w:rsidR="004301C7" w:rsidRPr="004301C7">
        <w:rPr>
          <w:rFonts w:ascii="Arial" w:hAnsi="Arial" w:cs="Arial"/>
          <w:sz w:val="24"/>
          <w:szCs w:val="24"/>
          <w:vertAlign w:val="superscript"/>
        </w:rPr>
        <w:t>1</w:t>
      </w:r>
      <w:r w:rsidRPr="00BA1594">
        <w:rPr>
          <w:rFonts w:ascii="Arial" w:hAnsi="Arial" w:cs="Arial"/>
          <w:sz w:val="24"/>
          <w:szCs w:val="24"/>
        </w:rPr>
        <w:t xml:space="preserve"> (1) bekezdés </w:t>
      </w:r>
      <w:proofErr w:type="gramStart"/>
      <w:r w:rsidRPr="00BA1594">
        <w:rPr>
          <w:rFonts w:ascii="Arial" w:hAnsi="Arial" w:cs="Arial"/>
          <w:sz w:val="24"/>
          <w:szCs w:val="24"/>
        </w:rPr>
        <w:t>A</w:t>
      </w:r>
      <w:proofErr w:type="gramEnd"/>
      <w:r w:rsidRPr="00BA1594">
        <w:rPr>
          <w:rFonts w:ascii="Arial" w:hAnsi="Arial" w:cs="Arial"/>
          <w:sz w:val="24"/>
          <w:szCs w:val="24"/>
        </w:rPr>
        <w:t xml:space="preserve"> kizárólagos önkormányzati tulajdonban álló forgalomképtelen nemzeti vagyon felsorolását az </w:t>
      </w:r>
      <w:r w:rsidRPr="00BA1594">
        <w:rPr>
          <w:rFonts w:ascii="Arial" w:hAnsi="Arial" w:cs="Arial"/>
          <w:b/>
          <w:sz w:val="24"/>
          <w:szCs w:val="24"/>
        </w:rPr>
        <w:t>1. számú melléklet</w:t>
      </w:r>
      <w:r w:rsidRPr="00BA1594">
        <w:rPr>
          <w:rFonts w:ascii="Arial" w:hAnsi="Arial" w:cs="Arial"/>
          <w:sz w:val="24"/>
          <w:szCs w:val="24"/>
        </w:rPr>
        <w:t xml:space="preserve"> tartalmazza.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 xml:space="preserve">(2) bekezdés Az önkormányzat tulajdonát képező korlátozottan forgalomképes törzsvagyon felsorolását a </w:t>
      </w:r>
      <w:r w:rsidRPr="00BA1594">
        <w:rPr>
          <w:rFonts w:ascii="Arial" w:hAnsi="Arial" w:cs="Arial"/>
          <w:b/>
          <w:sz w:val="24"/>
          <w:szCs w:val="24"/>
        </w:rPr>
        <w:t>2. számú melléklet</w:t>
      </w:r>
      <w:r w:rsidRPr="00BA1594">
        <w:rPr>
          <w:rFonts w:ascii="Arial" w:hAnsi="Arial" w:cs="Arial"/>
          <w:sz w:val="24"/>
          <w:szCs w:val="24"/>
        </w:rPr>
        <w:t xml:space="preserve"> tartalmazza.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 xml:space="preserve">(3) bekezdés Az önkormányzat tulajdonát képező forgalomképes üzleti vagyon felsorolását a </w:t>
      </w:r>
      <w:r w:rsidRPr="00BA1594">
        <w:rPr>
          <w:rFonts w:ascii="Arial" w:hAnsi="Arial" w:cs="Arial"/>
          <w:b/>
          <w:sz w:val="24"/>
          <w:szCs w:val="24"/>
        </w:rPr>
        <w:t>3. számú melléklet</w:t>
      </w:r>
      <w:r w:rsidRPr="00BA1594">
        <w:rPr>
          <w:rFonts w:ascii="Arial" w:hAnsi="Arial" w:cs="Arial"/>
          <w:sz w:val="24"/>
          <w:szCs w:val="24"/>
        </w:rPr>
        <w:t xml:space="preserve"> tartalmazza.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b/>
          <w:sz w:val="24"/>
          <w:szCs w:val="24"/>
        </w:rPr>
        <w:t>19.§</w:t>
      </w:r>
      <w:r w:rsidRPr="00BA1594">
        <w:rPr>
          <w:rFonts w:ascii="Arial" w:hAnsi="Arial" w:cs="Arial"/>
          <w:sz w:val="24"/>
          <w:szCs w:val="24"/>
        </w:rPr>
        <w:t xml:space="preserve"> Ez a rendelet a kihirdetését követő napon lép hatályba. A rendelet hatályba lépésével egyidejűleg hatályát veszti Nagyér Község Önkormányzati </w:t>
      </w:r>
      <w:r w:rsidRPr="00BA1594">
        <w:rPr>
          <w:rFonts w:ascii="Arial" w:hAnsi="Arial" w:cs="Arial"/>
          <w:sz w:val="24"/>
          <w:szCs w:val="24"/>
        </w:rPr>
        <w:lastRenderedPageBreak/>
        <w:t>Képviselőtestületének az önkormányzat tulajdonáról és a vagyongazdálkodás egyes szabályairól szóló 9/2004. (IV.29.) önkormányzati rendelete.</w:t>
      </w:r>
    </w:p>
    <w:p w:rsidR="00BA1594" w:rsidRPr="00BA1594" w:rsidRDefault="00BA1594" w:rsidP="00BA1594">
      <w:pPr>
        <w:jc w:val="both"/>
        <w:rPr>
          <w:rFonts w:ascii="Arial" w:hAnsi="Arial" w:cs="Arial"/>
          <w:sz w:val="24"/>
          <w:szCs w:val="24"/>
        </w:rPr>
      </w:pPr>
    </w:p>
    <w:p w:rsidR="00BA1594" w:rsidRPr="00BA1594" w:rsidRDefault="00BA1594" w:rsidP="00BA1594">
      <w:pPr>
        <w:tabs>
          <w:tab w:val="left" w:pos="7020"/>
        </w:tabs>
        <w:ind w:left="18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Lőrincz Tibor</w:t>
      </w:r>
      <w:r w:rsidRPr="00BA1594">
        <w:rPr>
          <w:rFonts w:ascii="Arial" w:hAnsi="Arial" w:cs="Arial"/>
          <w:sz w:val="24"/>
          <w:szCs w:val="24"/>
        </w:rPr>
        <w:tab/>
        <w:t>Dr. Sarkadi Péter</w:t>
      </w:r>
    </w:p>
    <w:p w:rsidR="00BA1594" w:rsidRPr="00BA1594" w:rsidRDefault="00BA1594" w:rsidP="00BA1594">
      <w:pPr>
        <w:tabs>
          <w:tab w:val="center" w:pos="540"/>
          <w:tab w:val="center" w:pos="7920"/>
        </w:tabs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BA1594">
        <w:rPr>
          <w:rFonts w:ascii="Arial" w:hAnsi="Arial" w:cs="Arial"/>
          <w:sz w:val="24"/>
          <w:szCs w:val="24"/>
        </w:rPr>
        <w:t>polgármester</w:t>
      </w:r>
      <w:proofErr w:type="gramEnd"/>
      <w:r w:rsidRPr="00BA1594">
        <w:rPr>
          <w:rFonts w:ascii="Arial" w:hAnsi="Arial" w:cs="Arial"/>
          <w:sz w:val="24"/>
          <w:szCs w:val="24"/>
        </w:rPr>
        <w:tab/>
        <w:t>jegyző</w:t>
      </w:r>
    </w:p>
    <w:p w:rsid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>Kihirdetve: Nagyér, 2013. február 13. napján</w:t>
      </w:r>
    </w:p>
    <w:p w:rsidR="00BA1594" w:rsidRPr="00BA1594" w:rsidRDefault="00BA1594" w:rsidP="00BA159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A1594" w:rsidRPr="00BA1594" w:rsidRDefault="00BA1594" w:rsidP="00BA1594">
      <w:pPr>
        <w:tabs>
          <w:tab w:val="center" w:pos="7920"/>
        </w:tabs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ab/>
        <w:t>Dr. Sarkadi Péter</w:t>
      </w:r>
    </w:p>
    <w:p w:rsidR="00BA1594" w:rsidRPr="00BA1594" w:rsidRDefault="00BA1594" w:rsidP="00BA1594">
      <w:pPr>
        <w:tabs>
          <w:tab w:val="center" w:pos="7920"/>
        </w:tabs>
        <w:jc w:val="both"/>
        <w:rPr>
          <w:rFonts w:ascii="Arial" w:hAnsi="Arial" w:cs="Arial"/>
          <w:sz w:val="24"/>
          <w:szCs w:val="24"/>
        </w:rPr>
      </w:pPr>
      <w:r w:rsidRPr="00BA1594">
        <w:rPr>
          <w:rFonts w:ascii="Arial" w:hAnsi="Arial" w:cs="Arial"/>
          <w:sz w:val="24"/>
          <w:szCs w:val="24"/>
        </w:rPr>
        <w:tab/>
      </w:r>
      <w:proofErr w:type="gramStart"/>
      <w:r w:rsidRPr="00BA1594">
        <w:rPr>
          <w:rFonts w:ascii="Arial" w:hAnsi="Arial" w:cs="Arial"/>
          <w:sz w:val="24"/>
          <w:szCs w:val="24"/>
        </w:rPr>
        <w:t>jegyző</w:t>
      </w:r>
      <w:proofErr w:type="gramEnd"/>
    </w:p>
    <w:p w:rsidR="004301C7" w:rsidRDefault="004301C7">
      <w:pPr>
        <w:rPr>
          <w:rFonts w:ascii="Arial" w:hAnsi="Arial" w:cs="Arial"/>
        </w:rPr>
      </w:pPr>
    </w:p>
    <w:p w:rsidR="004301C7" w:rsidRDefault="004301C7">
      <w:pPr>
        <w:rPr>
          <w:rFonts w:ascii="Arial" w:hAnsi="Arial" w:cs="Arial"/>
        </w:rPr>
      </w:pPr>
    </w:p>
    <w:p w:rsidR="004301C7" w:rsidRDefault="004301C7">
      <w:pPr>
        <w:rPr>
          <w:rFonts w:ascii="Arial" w:hAnsi="Arial" w:cs="Arial"/>
        </w:rPr>
      </w:pPr>
    </w:p>
    <w:p w:rsidR="00BA1594" w:rsidRDefault="004301C7">
      <w:pPr>
        <w:rPr>
          <w:rFonts w:ascii="Arial" w:hAnsi="Arial" w:cs="Arial"/>
        </w:rPr>
      </w:pPr>
      <w:r w:rsidRPr="004301C7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 xml:space="preserve">Beiktatta a </w:t>
      </w:r>
      <w:r w:rsidR="001B1E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/2015.(I.21.) önkormányzati rendelet, hatályos 2015. január 22-től.  </w:t>
      </w:r>
      <w:r w:rsidR="00BA1594">
        <w:rPr>
          <w:rFonts w:ascii="Arial" w:hAnsi="Arial" w:cs="Arial"/>
        </w:rPr>
        <w:br w:type="page"/>
      </w:r>
    </w:p>
    <w:p w:rsidR="00BA1594" w:rsidRDefault="00BA1594" w:rsidP="00BA159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1. számú melléklet</w:t>
      </w:r>
    </w:p>
    <w:p w:rsidR="00BA1594" w:rsidRDefault="00BA1594" w:rsidP="00BA1594">
      <w:pPr>
        <w:rPr>
          <w:rFonts w:ascii="Arial" w:hAnsi="Arial" w:cs="Arial"/>
        </w:rPr>
      </w:pPr>
    </w:p>
    <w:p w:rsidR="00BA1594" w:rsidRDefault="00BA1594" w:rsidP="00BA15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 Község Önkormányzatának kizárólagos önkormányzati tulajdonában álló forgalomképtelen nemzeti vagyon</w:t>
      </w:r>
    </w:p>
    <w:p w:rsidR="00BA1594" w:rsidRDefault="00BA1594" w:rsidP="00BA1594">
      <w:pPr>
        <w:rPr>
          <w:rFonts w:ascii="Arial" w:hAnsi="Arial" w:cs="Arial"/>
          <w:b/>
          <w:sz w:val="24"/>
          <w:szCs w:val="24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4"/>
        <w:gridCol w:w="1799"/>
        <w:gridCol w:w="1259"/>
        <w:gridCol w:w="1799"/>
        <w:gridCol w:w="1979"/>
        <w:gridCol w:w="2170"/>
      </w:tblGrid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Tul.lap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Hrsz.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Terület m2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Utca, hsz.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Megnevezés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Szabadság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Szabadság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Közpark,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</w:t>
            </w:r>
          </w:p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Rákóczi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Rózsa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Rózsa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Rákóczi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Bocskai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Mocsár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BA1594" w:rsidRPr="004B52B1" w:rsidTr="007E4C89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26./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0106/1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11362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2B1">
              <w:rPr>
                <w:rFonts w:ascii="Arial" w:hAnsi="Arial" w:cs="Arial"/>
                <w:sz w:val="24"/>
                <w:szCs w:val="24"/>
              </w:rPr>
              <w:t>Külterüret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Sporttelep</w:t>
            </w:r>
          </w:p>
        </w:tc>
      </w:tr>
    </w:tbl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</w:rPr>
      </w:pPr>
    </w:p>
    <w:p w:rsidR="00BA1594" w:rsidRPr="004B52B1" w:rsidRDefault="00BA1594" w:rsidP="00BA1594">
      <w:r w:rsidRPr="004B52B1">
        <w:br w:type="page"/>
      </w:r>
    </w:p>
    <w:p w:rsidR="00BA1594" w:rsidRPr="004B52B1" w:rsidRDefault="00BA1594" w:rsidP="00BA1594"/>
    <w:p w:rsidR="00BA1594" w:rsidRPr="004B52B1" w:rsidRDefault="00BA1594" w:rsidP="00BA1594">
      <w:pPr>
        <w:jc w:val="right"/>
        <w:rPr>
          <w:rFonts w:ascii="Arial" w:hAnsi="Arial" w:cs="Arial"/>
          <w:b/>
          <w:sz w:val="24"/>
          <w:szCs w:val="24"/>
        </w:rPr>
      </w:pPr>
      <w:r w:rsidRPr="004B52B1">
        <w:rPr>
          <w:rFonts w:ascii="Arial" w:hAnsi="Arial" w:cs="Arial"/>
          <w:b/>
          <w:sz w:val="24"/>
          <w:szCs w:val="24"/>
        </w:rPr>
        <w:t>2. számú melléklet</w:t>
      </w: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  <w:r w:rsidRPr="004B52B1">
        <w:rPr>
          <w:rFonts w:ascii="Arial" w:hAnsi="Arial" w:cs="Arial"/>
          <w:sz w:val="24"/>
          <w:szCs w:val="24"/>
        </w:rPr>
        <w:t xml:space="preserve"> </w:t>
      </w:r>
    </w:p>
    <w:p w:rsidR="00BA1594" w:rsidRPr="004B52B1" w:rsidRDefault="00BA1594" w:rsidP="00BA1594">
      <w:pPr>
        <w:jc w:val="center"/>
        <w:rPr>
          <w:rFonts w:ascii="Arial" w:hAnsi="Arial" w:cs="Arial"/>
          <w:b/>
          <w:sz w:val="24"/>
          <w:szCs w:val="24"/>
        </w:rPr>
      </w:pPr>
      <w:r w:rsidRPr="004B52B1">
        <w:rPr>
          <w:rFonts w:ascii="Arial" w:hAnsi="Arial" w:cs="Arial"/>
          <w:b/>
          <w:sz w:val="24"/>
          <w:szCs w:val="24"/>
        </w:rPr>
        <w:t>Nagyér Község Önkormányzatának korlátozottan forgalom képes törzsvagyonába sorolt ingatlanai</w:t>
      </w:r>
    </w:p>
    <w:p w:rsidR="00BA1594" w:rsidRPr="004B52B1" w:rsidRDefault="00BA1594" w:rsidP="00BA1594">
      <w:pPr>
        <w:rPr>
          <w:rFonts w:ascii="Arial" w:hAnsi="Arial" w:cs="Arial"/>
          <w:b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1620"/>
        <w:gridCol w:w="1080"/>
        <w:gridCol w:w="1440"/>
        <w:gridCol w:w="2434"/>
        <w:gridCol w:w="2027"/>
      </w:tblGrid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Tul.lap</w:t>
            </w:r>
            <w:proofErr w:type="spellEnd"/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szám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Hrsz.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Terület m2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Utca, hsz.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Megnevezés</w:t>
            </w:r>
          </w:p>
        </w:tc>
      </w:tr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17.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Gondozási Központ</w:t>
            </w:r>
          </w:p>
        </w:tc>
      </w:tr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213/4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1362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Szabadság utca 33.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Községháza</w:t>
            </w:r>
          </w:p>
        </w:tc>
      </w:tr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Szabadság utca 40.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Szolgálati lakás</w:t>
            </w:r>
          </w:p>
        </w:tc>
      </w:tr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4./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26.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Óvoda</w:t>
            </w:r>
          </w:p>
        </w:tc>
      </w:tr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5./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213/3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20.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Egészségház</w:t>
            </w:r>
          </w:p>
        </w:tc>
      </w:tr>
      <w:tr w:rsidR="00BA1594" w:rsidRPr="004B52B1" w:rsidTr="007E4C8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6./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2778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24.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4" w:rsidRPr="004B52B1" w:rsidRDefault="00BA1594" w:rsidP="007E4C89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Általános iskola</w:t>
            </w:r>
          </w:p>
        </w:tc>
      </w:tr>
    </w:tbl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>
      <w:pPr>
        <w:rPr>
          <w:rFonts w:ascii="Arial" w:hAnsi="Arial" w:cs="Arial"/>
          <w:sz w:val="24"/>
          <w:szCs w:val="24"/>
        </w:rPr>
      </w:pPr>
    </w:p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/>
    <w:p w:rsidR="00BA1594" w:rsidRPr="004B52B1" w:rsidRDefault="00BA1594" w:rsidP="00BA1594">
      <w:pPr>
        <w:jc w:val="right"/>
        <w:rPr>
          <w:rFonts w:ascii="Arial" w:hAnsi="Arial" w:cs="Arial"/>
          <w:b/>
        </w:rPr>
      </w:pPr>
      <w:r w:rsidRPr="004B52B1">
        <w:rPr>
          <w:rFonts w:ascii="Arial" w:hAnsi="Arial" w:cs="Arial"/>
          <w:b/>
        </w:rPr>
        <w:lastRenderedPageBreak/>
        <w:t>3. számú melléklet</w:t>
      </w:r>
    </w:p>
    <w:p w:rsidR="00BA1594" w:rsidRPr="004B52B1" w:rsidRDefault="00BA1594" w:rsidP="00BA1594">
      <w:pPr>
        <w:jc w:val="right"/>
        <w:rPr>
          <w:rFonts w:ascii="Arial" w:hAnsi="Arial" w:cs="Arial"/>
        </w:rPr>
      </w:pPr>
    </w:p>
    <w:p w:rsidR="00BA1594" w:rsidRPr="004B52B1" w:rsidRDefault="00BA1594" w:rsidP="00BA1594">
      <w:pPr>
        <w:jc w:val="center"/>
        <w:rPr>
          <w:rFonts w:ascii="Arial" w:hAnsi="Arial" w:cs="Arial"/>
          <w:b/>
        </w:rPr>
      </w:pPr>
      <w:r w:rsidRPr="004B52B1">
        <w:rPr>
          <w:rFonts w:ascii="Arial" w:hAnsi="Arial" w:cs="Arial"/>
          <w:b/>
        </w:rPr>
        <w:t>Nagyér Község Önkormányzatának tulajdonát képező forgalomképes üzleti vagyon</w:t>
      </w:r>
    </w:p>
    <w:p w:rsidR="0041207D" w:rsidRDefault="0041207D" w:rsidP="0041207D">
      <w:pPr>
        <w:rPr>
          <w:rFonts w:ascii="Arial" w:hAnsi="Arial" w:cs="Arial"/>
          <w:b/>
          <w:i/>
        </w:rPr>
      </w:pPr>
    </w:p>
    <w:tbl>
      <w:tblPr>
        <w:tblpPr w:leftFromText="141" w:rightFromText="141" w:bottomFromText="200" w:vertAnchor="page" w:horzAnchor="margin" w:tblpXSpec="center" w:tblpY="339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1702"/>
        <w:gridCol w:w="1383"/>
        <w:gridCol w:w="1621"/>
        <w:gridCol w:w="2161"/>
        <w:gridCol w:w="2359"/>
      </w:tblGrid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Sorszám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Tul.lap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szám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Hrsz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Terület m2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Utca, hsz.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Megnevezés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utca 15.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Művelődési ház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Rákóczi utca 56/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Belterületi kert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Külterületi szántó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utca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Játszótér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Szabadság utca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Malom 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u. 23.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Agroturisztikai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B.K.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Gyep, legelő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Gyep, legelő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Rákóczi u. 14.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Belterületi kert</w:t>
            </w:r>
          </w:p>
        </w:tc>
      </w:tr>
      <w:tr w:rsidR="0041207D" w:rsidTr="004120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u. 12.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7D" w:rsidRDefault="00412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Házas ingatlan 3/6-od része</w:t>
            </w:r>
          </w:p>
        </w:tc>
      </w:tr>
    </w:tbl>
    <w:p w:rsidR="0041207D" w:rsidRDefault="0041207D" w:rsidP="0041207D">
      <w:pPr>
        <w:rPr>
          <w:rFonts w:ascii="Arial" w:hAnsi="Arial" w:cs="Arial"/>
        </w:rPr>
      </w:pPr>
    </w:p>
    <w:sectPr w:rsidR="0041207D" w:rsidSect="0042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1594"/>
    <w:rsid w:val="00075465"/>
    <w:rsid w:val="00150099"/>
    <w:rsid w:val="001B1E26"/>
    <w:rsid w:val="0041207D"/>
    <w:rsid w:val="004255C2"/>
    <w:rsid w:val="004301C7"/>
    <w:rsid w:val="009B4408"/>
    <w:rsid w:val="00BA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5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ONKC</dc:creator>
  <cp:keywords/>
  <dc:description/>
  <cp:lastModifiedBy>ONKC</cp:lastModifiedBy>
  <cp:revision>7</cp:revision>
  <dcterms:created xsi:type="dcterms:W3CDTF">2015-01-21T11:47:00Z</dcterms:created>
  <dcterms:modified xsi:type="dcterms:W3CDTF">2015-01-28T06:59:00Z</dcterms:modified>
</cp:coreProperties>
</file>